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6D15" w14:textId="005168EC" w:rsidR="00B3086A" w:rsidRPr="006B0692" w:rsidRDefault="006B0692">
      <w:pPr>
        <w:rPr>
          <w:b/>
          <w:bCs/>
          <w:sz w:val="48"/>
          <w:szCs w:val="48"/>
        </w:rPr>
      </w:pPr>
      <w:r w:rsidRPr="006B0692">
        <w:rPr>
          <w:b/>
          <w:bCs/>
          <w:sz w:val="48"/>
          <w:szCs w:val="48"/>
        </w:rPr>
        <w:t>Types of Injections</w:t>
      </w:r>
    </w:p>
    <w:p w14:paraId="31DEEF1B" w14:textId="77777777" w:rsidR="006B0692" w:rsidRPr="006B0692" w:rsidRDefault="006B0692" w:rsidP="006B0692">
      <w:r w:rsidRPr="006B0692">
        <w:t>"Every angle tells a story.</w:t>
      </w:r>
    </w:p>
    <w:p w14:paraId="5087BA38" w14:textId="77777777" w:rsidR="006B0692" w:rsidRPr="006B0692" w:rsidRDefault="006B0692" w:rsidP="006B0692">
      <w:r w:rsidRPr="006B0692">
        <w:t>Every layer holds a purpose.</w:t>
      </w:r>
    </w:p>
    <w:p w14:paraId="01FFE744" w14:textId="3AEF2DD7" w:rsidR="006B0692" w:rsidRPr="006B0692" w:rsidRDefault="006B0692" w:rsidP="006B0692">
      <w:r w:rsidRPr="006B0692">
        <w:t>Every injection… is a skill only the brave perfect</w:t>
      </w:r>
      <w:r>
        <w:t>.</w:t>
      </w:r>
    </w:p>
    <w:p w14:paraId="5157C4EA" w14:textId="77777777" w:rsidR="006B0692" w:rsidRPr="006B0692" w:rsidRDefault="006B0692" w:rsidP="006B0692">
      <w:r w:rsidRPr="006B0692">
        <w:t>In the world of healthcare, few skills define a nurse’s precision, confidence, and courage more than a simple needle. Yet behind every injection lies a story, a science, and a technique honed through practice and instinct.</w:t>
      </w:r>
    </w:p>
    <w:p w14:paraId="2F2A1B1B" w14:textId="77777777" w:rsidR="006B0692" w:rsidRPr="006B0692" w:rsidRDefault="006B0692" w:rsidP="006B0692">
      <w:r w:rsidRPr="006B0692">
        <w:t>This visual isn’t just a guide—it’s a battlefield map of angles, layers, and lifesaving delivery routes.</w:t>
      </w:r>
    </w:p>
    <w:p w14:paraId="7D5E99F8" w14:textId="77777777" w:rsidR="006B0692" w:rsidRPr="006B0692" w:rsidRDefault="006B0692" w:rsidP="006B0692">
      <w:r w:rsidRPr="006B0692">
        <w:t>At the far left stands the Intramuscular (IM) injection, bold and powerful. The needle pierces straight down at 90°, diving deep through the skin, past the subcutaneous layer, and into the dense strength of muscle. This is where vaccines, antibiotics, and fast-acting meds claim their territory. It’s the angle of certainty—no hesitation, no fear.</w:t>
      </w:r>
    </w:p>
    <w:p w14:paraId="3145C405" w14:textId="77777777" w:rsidR="006B0692" w:rsidRPr="006B0692" w:rsidRDefault="006B0692" w:rsidP="006B0692">
      <w:proofErr w:type="gramStart"/>
      <w:r w:rsidRPr="006B0692">
        <w:t>Beside</w:t>
      </w:r>
      <w:proofErr w:type="gramEnd"/>
      <w:r w:rsidRPr="006B0692">
        <w:t xml:space="preserve"> it, the Subcutaneous (</w:t>
      </w:r>
      <w:proofErr w:type="spellStart"/>
      <w:r w:rsidRPr="006B0692">
        <w:t>SubQ</w:t>
      </w:r>
      <w:proofErr w:type="spellEnd"/>
      <w:r w:rsidRPr="006B0692">
        <w:t>) injection takes a gentler path. At 45°, it slips into the soft cushion of fat beneath the skin—slow, steady, controlled. Insulin, heparin… medications that require patience and precision. It’s a technique built on trust, where the nurse’s hand must be steady and respectful of the delicate tissue it enters.</w:t>
      </w:r>
    </w:p>
    <w:p w14:paraId="5C7DB048" w14:textId="77777777" w:rsidR="006B0692" w:rsidRPr="006B0692" w:rsidRDefault="006B0692" w:rsidP="006B0692">
      <w:r w:rsidRPr="006B0692">
        <w:t>Move further, and the angle sharpens. The Intravenous (IV) injection at 25° is like threading a needle inside the body. A pathway straight to the bloodstream—immediate, unforgiving, powerful. One wrong move and the vein collapses; one right move and life-saving therapy flows instantly.</w:t>
      </w:r>
    </w:p>
    <w:p w14:paraId="5CE0AA66" w14:textId="77777777" w:rsidR="006B0692" w:rsidRPr="006B0692" w:rsidRDefault="006B0692" w:rsidP="006B0692">
      <w:r w:rsidRPr="006B0692">
        <w:t>This is the art nurses perfect through repetition, intuition, and a touch of bravery.</w:t>
      </w:r>
    </w:p>
    <w:p w14:paraId="31F5E8A4" w14:textId="77777777" w:rsidR="006B0692" w:rsidRPr="006B0692" w:rsidRDefault="006B0692" w:rsidP="006B0692">
      <w:r w:rsidRPr="006B0692">
        <w:t>Finally, the most delicate of all: the Intradermal (ID) injection, barely dipping beneath the surface at 10–15°. It breaks the skin with whisper-soft precision, forming the signature bleb—an artistry seen in TB tests, allergy screenings, and diagnostic procedures.</w:t>
      </w:r>
    </w:p>
    <w:p w14:paraId="41EAB066" w14:textId="77777777" w:rsidR="006B0692" w:rsidRPr="006B0692" w:rsidRDefault="006B0692" w:rsidP="006B0692">
      <w:r w:rsidRPr="006B0692">
        <w:t>It’s careful. It’s controlled.</w:t>
      </w:r>
    </w:p>
    <w:p w14:paraId="637E0435" w14:textId="77777777" w:rsidR="006B0692" w:rsidRPr="006B0692" w:rsidRDefault="006B0692" w:rsidP="006B0692">
      <w:r w:rsidRPr="006B0692">
        <w:t>It’s mastery in miniature.</w:t>
      </w:r>
    </w:p>
    <w:p w14:paraId="74744635" w14:textId="77777777" w:rsidR="006B0692" w:rsidRPr="006B0692" w:rsidRDefault="006B0692" w:rsidP="006B0692">
      <w:r w:rsidRPr="006B0692">
        <w:t>Beneath the needles, the layers of skin unfold like a map: epidermis, dermis, subcutaneous fat, muscle—each one holding a specific purpose, each one demanding a unique approach.</w:t>
      </w:r>
    </w:p>
    <w:p w14:paraId="2BB6611B" w14:textId="77777777" w:rsidR="006B0692" w:rsidRPr="006B0692" w:rsidRDefault="006B0692" w:rsidP="006B0692">
      <w:r w:rsidRPr="006B0692">
        <w:lastRenderedPageBreak/>
        <w:t>A true nurse knows them all by feel, not just by sight.</w:t>
      </w:r>
    </w:p>
    <w:p w14:paraId="0EB81A69" w14:textId="77777777" w:rsidR="006B0692" w:rsidRPr="006B0692" w:rsidRDefault="006B0692" w:rsidP="006B0692">
      <w:r w:rsidRPr="006B0692">
        <w:t>This image doesn’t just teach injection angles—</w:t>
      </w:r>
    </w:p>
    <w:p w14:paraId="47D9DA34" w14:textId="77777777" w:rsidR="006B0692" w:rsidRPr="006B0692" w:rsidRDefault="006B0692" w:rsidP="006B0692">
      <w:r w:rsidRPr="006B0692">
        <w:t>It celebrates the skill, the science, and the silent confidence behind every shot given.</w:t>
      </w:r>
    </w:p>
    <w:p w14:paraId="0B94CF3E" w14:textId="138CD440" w:rsidR="006B0692" w:rsidRPr="006B0692" w:rsidRDefault="006B0692" w:rsidP="006B0692">
      <w:r w:rsidRPr="006B0692">
        <w:drawing>
          <wp:inline distT="0" distB="0" distL="0" distR="0" wp14:anchorId="4B7A676F" wp14:editId="39C9F370">
            <wp:extent cx="152400" cy="152400"/>
            <wp:effectExtent l="0" t="0" r="0" b="0"/>
            <wp:docPr id="343013199" name="Picture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692">
        <w:t>Disclaimer: Image Credit to the Rightful Owner.</w:t>
      </w:r>
    </w:p>
    <w:p w14:paraId="66DF2289" w14:textId="77777777" w:rsidR="006B0692" w:rsidRPr="006B0692" w:rsidRDefault="006B0692" w:rsidP="006B0692">
      <w:hyperlink r:id="rId5" w:history="1">
        <w:r w:rsidRPr="006B0692">
          <w:rPr>
            <w:rStyle w:val="Hyperlink"/>
            <w:b/>
            <w:bCs/>
          </w:rPr>
          <w:t>#fblifestyle</w:t>
        </w:r>
      </w:hyperlink>
      <w:r w:rsidRPr="006B0692">
        <w:t xml:space="preserve"> </w:t>
      </w:r>
      <w:hyperlink r:id="rId6" w:history="1">
        <w:r w:rsidRPr="006B0692">
          <w:rPr>
            <w:rStyle w:val="Hyperlink"/>
            <w:b/>
            <w:bCs/>
          </w:rPr>
          <w:t>#nurselife</w:t>
        </w:r>
      </w:hyperlink>
      <w:r w:rsidRPr="006B0692">
        <w:t xml:space="preserve"> </w:t>
      </w:r>
      <w:hyperlink r:id="rId7" w:history="1">
        <w:r w:rsidRPr="006B0692">
          <w:rPr>
            <w:rStyle w:val="Hyperlink"/>
            <w:b/>
            <w:bCs/>
          </w:rPr>
          <w:t>#NCLEX</w:t>
        </w:r>
      </w:hyperlink>
    </w:p>
    <w:p w14:paraId="0ED24928" w14:textId="5E113105" w:rsidR="006B0692" w:rsidRDefault="006B0692">
      <w:r>
        <w:rPr>
          <w:noProof/>
        </w:rPr>
        <w:drawing>
          <wp:inline distT="0" distB="0" distL="0" distR="0" wp14:anchorId="54926289" wp14:editId="730B9EC6">
            <wp:extent cx="5943600" cy="5372100"/>
            <wp:effectExtent l="0" t="0" r="0" b="0"/>
            <wp:docPr id="1398070316" name="Picture 7" descr="A diagram of a diagram of a structure with syri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70316" name="Picture 7" descr="A diagram of a diagram of a structure with syringe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92"/>
    <w:rsid w:val="006B0692"/>
    <w:rsid w:val="008D4644"/>
    <w:rsid w:val="00A53B48"/>
    <w:rsid w:val="00B3086A"/>
    <w:rsid w:val="00C9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E424"/>
  <w15:chartTrackingRefBased/>
  <w15:docId w15:val="{049D9EF7-1D3C-49F8-87E9-E70F867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nclex?__eep__=6&amp;__cft__%5b0%5d=AZbOqe8R_FcynNj-QSLqZEbx28SvHwoxBxncJ2H9rnDYXkQeQNcbXyxK_jfPIh1K6ukmp7_UQT1y-WgDU6ophnwluJjyCPf4DhnNG8qmEkRTZ8Yj4e1CLa8o2L60tqsKlbhwwhnGa4RAUzLRfrwyxrQy2jq0MZ4e9J3O8PdBRlkdsA&amp;__tn__=*NK-R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nurselife?__eep__=6&amp;__cft__%5b0%5d=AZbOqe8R_FcynNj-QSLqZEbx28SvHwoxBxncJ2H9rnDYXkQeQNcbXyxK_jfPIh1K6ukmp7_UQT1y-WgDU6ophnwluJjyCPf4DhnNG8qmEkRTZ8Yj4e1CLa8o2L60tqsKlbhwwhnGa4RAUzLRfrwyxrQy2jq0MZ4e9J3O8PdBRlkdsA&amp;__tn__=*NK-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facebook.com/hashtag/fblifestyle?__eep__=6&amp;__cft__%5b0%5d=AZbOqe8R_FcynNj-QSLqZEbx28SvHwoxBxncJ2H9rnDYXkQeQNcbXyxK_jfPIh1K6ukmp7_UQT1y-WgDU6ophnwluJjyCPf4DhnNG8qmEkRTZ8Yj4e1CLa8o2L60tqsKlbhwwhnGa4RAUzLRfrwyxrQy2jq0MZ4e9J3O8PdBRlkdsA&amp;__tn__=*NK-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B90CE8EA0A448934020FA68D16C81" ma:contentTypeVersion="12" ma:contentTypeDescription="Create a new document." ma:contentTypeScope="" ma:versionID="184219d098ca0e961feea7cd3a2e8e5e">
  <xsd:schema xmlns:xsd="http://www.w3.org/2001/XMLSchema" xmlns:xs="http://www.w3.org/2001/XMLSchema" xmlns:p="http://schemas.microsoft.com/office/2006/metadata/properties" xmlns:ns2="cca4601b-f7ef-481c-b60c-bceaa7548872" xmlns:ns3="be246a5d-552c-4e67-b319-e2c647285c2d" targetNamespace="http://schemas.microsoft.com/office/2006/metadata/properties" ma:root="true" ma:fieldsID="3640a76276cf170ed04de594f6a856eb" ns2:_="" ns3:_="">
    <xsd:import namespace="cca4601b-f7ef-481c-b60c-bceaa7548872"/>
    <xsd:import namespace="be246a5d-552c-4e67-b319-e2c647285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4601b-f7ef-481c-b60c-bceaa7548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59998f-8713-4d3b-b43f-22fcff6e9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6a5d-552c-4e67-b319-e2c647285c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cde89d-de8c-4689-b461-0a20943cea14}" ma:internalName="TaxCatchAll" ma:showField="CatchAllData" ma:web="be246a5d-552c-4e67-b319-e2c647285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46a5d-552c-4e67-b319-e2c647285c2d" xsi:nil="true"/>
    <lcf76f155ced4ddcb4097134ff3c332f xmlns="cca4601b-f7ef-481c-b60c-bceaa7548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50390-0F81-446C-BECD-0371B51E327E}"/>
</file>

<file path=customXml/itemProps2.xml><?xml version="1.0" encoding="utf-8"?>
<ds:datastoreItem xmlns:ds="http://schemas.openxmlformats.org/officeDocument/2006/customXml" ds:itemID="{30EB623A-656C-4C1E-8E80-803C60BE5A2B}"/>
</file>

<file path=customXml/itemProps3.xml><?xml version="1.0" encoding="utf-8"?>
<ds:datastoreItem xmlns:ds="http://schemas.openxmlformats.org/officeDocument/2006/customXml" ds:itemID="{7FA35947-2576-40CC-A529-9F3AD8A3E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Beach</dc:creator>
  <cp:keywords/>
  <dc:description/>
  <cp:lastModifiedBy>George Beach</cp:lastModifiedBy>
  <cp:revision>1</cp:revision>
  <dcterms:created xsi:type="dcterms:W3CDTF">2025-12-29T17:48:00Z</dcterms:created>
  <dcterms:modified xsi:type="dcterms:W3CDTF">2025-12-29T17:55:00Z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0x010100793B90CE8EA0A448934020FA68D16C81</vt:lpwstr>
  </property>
</Properties>
</file>